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B640" w14:textId="00E47B16" w:rsidR="00C373D6" w:rsidRPr="00C373D6" w:rsidRDefault="00C373D6" w:rsidP="00C373D6"/>
    <w:p w14:paraId="5852B98E" w14:textId="78A57020" w:rsidR="00C373D6" w:rsidRPr="00C373D6" w:rsidRDefault="00C373D6" w:rsidP="00C373D6">
      <w:pPr>
        <w:rPr>
          <w:sz w:val="24"/>
          <w:szCs w:val="24"/>
        </w:rPr>
      </w:pPr>
    </w:p>
    <w:p w14:paraId="5613E270" w14:textId="77777777" w:rsidR="00C373D6" w:rsidRPr="00C373D6" w:rsidRDefault="00C373D6" w:rsidP="00C373D6">
      <w:pPr>
        <w:pStyle w:val="HTMLPreformatted"/>
        <w:shd w:val="clear" w:color="auto" w:fill="F8F9FA"/>
        <w:spacing w:line="540" w:lineRule="atLeast"/>
        <w:rPr>
          <w:rFonts w:ascii="inherit" w:hAnsi="inherit"/>
          <w:color w:val="202124"/>
          <w:sz w:val="24"/>
          <w:szCs w:val="24"/>
        </w:rPr>
      </w:pPr>
      <w:r w:rsidRPr="00C373D6">
        <w:rPr>
          <w:sz w:val="24"/>
          <w:szCs w:val="24"/>
        </w:rPr>
        <w:tab/>
      </w:r>
      <w:r w:rsidRPr="00C373D6">
        <w:rPr>
          <w:rFonts w:ascii="inherit" w:hAnsi="inherit"/>
          <w:color w:val="202124"/>
          <w:sz w:val="24"/>
          <w:szCs w:val="24"/>
        </w:rPr>
        <w:t>"Hindistan'da Küresel Kimyasallar ve Petrokimya Üretim Merkezleri" Zirvesinin 3. baskısı</w:t>
      </w:r>
    </w:p>
    <w:p w14:paraId="53E2CD29"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p>
    <w:p w14:paraId="3EE57C01"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Kısa Not</w:t>
      </w:r>
    </w:p>
    <w:p w14:paraId="04D3119A"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 xml:space="preserve"> </w:t>
      </w:r>
    </w:p>
    <w:p w14:paraId="3056EF41"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Hindistan Hükümeti, Kimyasallar ve Petrokimya Bakanlığı, Kimyasallar ve Petrokimya Bakanlığı, Hindistan Ticaret ve Sanayi Odaları Federasyonu (FICCI) ile birlikte “Hindistan'daki Küresel Kimyasallar ve Petrokimya Üretim Merkezleri Zirvesi'nin 3. edisyonunu” düzenliyor. (GCPMH 2023) 27-28 Temmuz 2023, Yeni Delhi, Hotel Le Meridien'de.</w:t>
      </w:r>
    </w:p>
    <w:p w14:paraId="12254DD5"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 xml:space="preserve"> </w:t>
      </w:r>
    </w:p>
    <w:p w14:paraId="3C27A737"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2. Kimya ve petrokimya endüstrisi, ülkemizin sosyal ve ekonomik kalkınmasına önemli bir katkı sağlamaktadır. Kimya endüstrisi, sermaye yoğun olduğu kadar bilgi yoğun bir endüstridir ve temel ihtiyaçların karşılanmasında ve yaşam kalitesinin iyileştirilmesinde çok önemli bir konuma sahiptir. Endüstri, ülkenin endüstriyel ve tarımsal gelişiminin ana dayanağıdır ve birçok alt endüstri için temel yapı taşları sağlar. Hindistan'ın kimya ve petrokimya sektöründeki yatırımlar için gözde destinasyonlardan biri haline geldiğini belirtmek yerinde olacaktır. Kimya Sektöründe (Gübre hariç) son üç yıldaki DYY eğilimi aşağıda özetlenmiştir:-</w:t>
      </w:r>
    </w:p>
    <w:p w14:paraId="5846C3B8"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 xml:space="preserve"> </w:t>
      </w:r>
    </w:p>
    <w:p w14:paraId="2DCF4269"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Yıl FDI, Rs. cr. Büyüme Oranı (Yıllık)</w:t>
      </w:r>
    </w:p>
    <w:p w14:paraId="03338473"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2020-21 6.300,00 -</w:t>
      </w:r>
    </w:p>
    <w:p w14:paraId="6A6CDC22"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2021-22 7.202,00 %14</w:t>
      </w:r>
    </w:p>
    <w:p w14:paraId="6D45F292"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2022-23 14.662,00 %103</w:t>
      </w:r>
    </w:p>
    <w:p w14:paraId="2F77C34D"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lastRenderedPageBreak/>
        <w:t xml:space="preserve"> </w:t>
      </w:r>
    </w:p>
    <w:p w14:paraId="208C28FB"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3. Hindistan'ı önde gelen bir kimya ve petrokimya üretim merkezi haline getirme fırsatını değerlendirmek için Kimya ve Petrokimya Departmanı, 2019'dan beri iki yılda bir Zirveyi düzenliyor. "Küresel Kimyasallar ve Petrokimya Üretim Merkezleri" (GCPMH) Zirvesi, en büyüklerinden biridir Hindistan'daki Kimya ve petrokimya üretim merkezlerinin tanıtımı için karma iki yılda bir etkinlik. Önceki baskılar, endüstrilerden büyük tepki ve katılım aldı. Önceki sürümlerin başarısına bakıldığında Departman, Hindistan'ı “Sürdürülebilirlik ve Döngüsellik” ile Küresel Üretim merkezi haline getirme hedefi doğrultusunda etkileşim kurma ve ittifaklar kurma konusunda kimya ve petrokimya endüstrisine bir kez daha bu fırsatı sunuyor. Hindistan, liderliğimizi dünyaya sergilememizi sağlayan ve sektördeki gücümüzü öne çıkaran G-20 dönem başkanlığına ev sahipliği yapıyor.</w:t>
      </w:r>
    </w:p>
    <w:p w14:paraId="3C0CEE04"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p>
    <w:p w14:paraId="5713D835"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4. 3. GCPMH 2023'ün ana hedefleri aşağıdaki gibidir:</w:t>
      </w:r>
    </w:p>
    <w:p w14:paraId="2F5A5168"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p>
    <w:p w14:paraId="36F1C8B1" w14:textId="77777777" w:rsidR="00C373D6" w:rsidRPr="00C373D6" w:rsidRDefault="00C373D6" w:rsidP="00C373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eastAsia="tr-TR"/>
        </w:rPr>
      </w:pPr>
      <w:r w:rsidRPr="00C373D6">
        <w:rPr>
          <w:rFonts w:ascii="inherit" w:eastAsia="Times New Roman" w:hAnsi="inherit" w:cs="Courier New"/>
          <w:color w:val="202124"/>
          <w:sz w:val="24"/>
          <w:szCs w:val="24"/>
          <w:lang w:eastAsia="tr-TR"/>
        </w:rPr>
        <w:t>(i) İlgili yatırım bölgelerinde segment bazında yatırım fırsatlarının vurgulanması ve teşvik edilmesi.</w:t>
      </w:r>
    </w:p>
    <w:p w14:paraId="7DCB645F" w14:textId="4AE85D94" w:rsidR="00C373D6" w:rsidRPr="00C373D6" w:rsidRDefault="00C373D6" w:rsidP="00C373D6">
      <w:pPr>
        <w:tabs>
          <w:tab w:val="left" w:pos="3120"/>
        </w:tabs>
        <w:rPr>
          <w:sz w:val="24"/>
          <w:szCs w:val="24"/>
        </w:rPr>
      </w:pPr>
    </w:p>
    <w:p w14:paraId="4F36D493"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t>(ii) Altyapı geliştirme için yol haritasının ve yükseltme planının sergilenmesi</w:t>
      </w:r>
    </w:p>
    <w:p w14:paraId="0585ECBD"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t>(iii) Besleme stoğu mevcudiyeti için stratejiler (ankor kiracı) tasarlama</w:t>
      </w:r>
    </w:p>
    <w:p w14:paraId="7DD7C042"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t>(iv) Ortak yerleşim, ağ oluşturma ve ortak altyapı ve destek hizmetlerini kullanarak daha yüksek verimliliğin faydalarını gösterin.</w:t>
      </w:r>
    </w:p>
    <w:p w14:paraId="58F7AD9E"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t>(v) Sektörün büyümesini kolaylaştırmak için Hindistan Hükümeti tarafından üstlenilen girişimlerin vurgulanması</w:t>
      </w:r>
    </w:p>
    <w:p w14:paraId="30CC7A2A"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t>(vi) Yerli üretimi ve ihracatı artırmak</w:t>
      </w:r>
    </w:p>
    <w:p w14:paraId="2F776916"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lastRenderedPageBreak/>
        <w:t>(vii) Kimya ve Petrokimya sektöründe araştırma ve geliştirmenin ve teknoloji transferi kapsamının ve Beceri Geliştirmenin teşvik edilmesi</w:t>
      </w:r>
    </w:p>
    <w:p w14:paraId="130743F1"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t>(viii) Endüstrinin kapsamlı gelişimi için sürdürülebilirlik girişimlerini teşvik etmek</w:t>
      </w:r>
    </w:p>
    <w:p w14:paraId="18C62AF4"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t>(ix) Yenilikçi çalışmaları takdir etmek ve sektördeki yeniliği artırmak için endüstri mükemmelliği ödülleri</w:t>
      </w:r>
    </w:p>
    <w:p w14:paraId="056A812D"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t>(x) Alternatif, yıkıcı ve sürdürülebilir çözümlerin/iş uygulamalarının geliştirilmesi.</w:t>
      </w:r>
    </w:p>
    <w:p w14:paraId="61EA471B"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t xml:space="preserve"> </w:t>
      </w:r>
    </w:p>
    <w:p w14:paraId="73B6B3A4"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t>5. Zirve, Hindistan kimyasallarıyla ilgili önemli gelişmeleri, sektörel sorunları ve ileriye dönük yolu tartışmak için dünyanın dört bir yanından küresel liderleri, CEO'ları, hükümet yetkililerini, kilit endüstri oyuncularını, eyalet hükümetlerini ve konu uzmanlarını açık bir diyalog içinde bir araya getirecek. ve petrokimya endüstrisi. Önümüzdeki on yılda Hindistan'da ve tüm dünyada Kimyasallar ve Petrokimya Endüstrisini şekillendirecek olası stratejilerin geliştirilmesine, içgörülerin paylaşılmasına, fırsatların keşfedilmesine ve zorlukların ele alınmasına yardımcı olacaktır.</w:t>
      </w:r>
    </w:p>
    <w:p w14:paraId="43169CCE"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p>
    <w:p w14:paraId="558A58FC"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t>5. "GCPMH 2023" broşürünün ve Gösterge Programının bir kopyası ektedir. Daha fazla ayrıntı web sitesinde görülebilir: www.gcpmh.in. Heyet, https://ficci.in/registration/invitee-form.asp?evid=26544 adresinden kayıt yaptırarak Zirveye katılabilir.</w:t>
      </w:r>
    </w:p>
    <w:p w14:paraId="3784A6B2" w14:textId="77777777" w:rsidR="00C373D6" w:rsidRPr="00C373D6" w:rsidRDefault="00C373D6" w:rsidP="00C373D6">
      <w:pPr>
        <w:pStyle w:val="HTMLPreformatted"/>
        <w:shd w:val="clear" w:color="auto" w:fill="F8F9FA"/>
        <w:spacing w:line="540" w:lineRule="atLeast"/>
        <w:rPr>
          <w:rStyle w:val="y2iqfc"/>
          <w:rFonts w:ascii="inherit" w:hAnsi="inherit"/>
          <w:color w:val="202124"/>
          <w:sz w:val="24"/>
          <w:szCs w:val="24"/>
        </w:rPr>
      </w:pPr>
      <w:r w:rsidRPr="00C373D6">
        <w:rPr>
          <w:rStyle w:val="y2iqfc"/>
          <w:rFonts w:ascii="inherit" w:hAnsi="inherit"/>
          <w:color w:val="202124"/>
          <w:sz w:val="24"/>
          <w:szCs w:val="24"/>
        </w:rPr>
        <w:t xml:space="preserve"> </w:t>
      </w:r>
    </w:p>
    <w:p w14:paraId="76FBCAC2" w14:textId="77777777" w:rsidR="00C373D6" w:rsidRPr="00C373D6" w:rsidRDefault="00C373D6" w:rsidP="00C373D6">
      <w:pPr>
        <w:pStyle w:val="HTMLPreformatted"/>
        <w:shd w:val="clear" w:color="auto" w:fill="F8F9FA"/>
        <w:spacing w:line="540" w:lineRule="atLeast"/>
        <w:rPr>
          <w:rFonts w:ascii="inherit" w:hAnsi="inherit"/>
          <w:color w:val="202124"/>
          <w:sz w:val="24"/>
          <w:szCs w:val="24"/>
        </w:rPr>
      </w:pPr>
      <w:r w:rsidRPr="00C373D6">
        <w:rPr>
          <w:rStyle w:val="y2iqfc"/>
          <w:rFonts w:ascii="inherit" w:hAnsi="inherit"/>
          <w:color w:val="202124"/>
          <w:sz w:val="24"/>
          <w:szCs w:val="24"/>
        </w:rPr>
        <w:t>*****</w:t>
      </w:r>
    </w:p>
    <w:p w14:paraId="4F5ACB5C" w14:textId="77777777" w:rsidR="00C373D6" w:rsidRPr="00C373D6" w:rsidRDefault="00C373D6" w:rsidP="00C373D6">
      <w:pPr>
        <w:tabs>
          <w:tab w:val="left" w:pos="3120"/>
        </w:tabs>
        <w:rPr>
          <w:sz w:val="24"/>
          <w:szCs w:val="24"/>
        </w:rPr>
      </w:pPr>
    </w:p>
    <w:sectPr w:rsidR="00C373D6" w:rsidRPr="00C37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D6"/>
    <w:rsid w:val="00746D8C"/>
    <w:rsid w:val="00C373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EC82"/>
  <w15:chartTrackingRefBased/>
  <w15:docId w15:val="{789DABB4-D581-43AE-9E55-5B613686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7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C373D6"/>
    <w:rPr>
      <w:rFonts w:ascii="Courier New" w:eastAsia="Times New Roman" w:hAnsi="Courier New" w:cs="Courier New"/>
      <w:sz w:val="20"/>
      <w:szCs w:val="20"/>
      <w:lang w:eastAsia="tr-TR"/>
    </w:rPr>
  </w:style>
  <w:style w:type="character" w:customStyle="1" w:styleId="y2iqfc">
    <w:name w:val="y2iqfc"/>
    <w:basedOn w:val="DefaultParagraphFont"/>
    <w:rsid w:val="00C37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94444">
      <w:bodyDiv w:val="1"/>
      <w:marLeft w:val="0"/>
      <w:marRight w:val="0"/>
      <w:marTop w:val="0"/>
      <w:marBottom w:val="0"/>
      <w:divBdr>
        <w:top w:val="none" w:sz="0" w:space="0" w:color="auto"/>
        <w:left w:val="none" w:sz="0" w:space="0" w:color="auto"/>
        <w:bottom w:val="none" w:sz="0" w:space="0" w:color="auto"/>
        <w:right w:val="none" w:sz="0" w:space="0" w:color="auto"/>
      </w:divBdr>
    </w:div>
    <w:div w:id="7515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Semanur Sarıçam</dc:creator>
  <cp:keywords/>
  <dc:description/>
  <cp:lastModifiedBy>Semanur Sarıçam</cp:lastModifiedBy>
  <cp:revision>1</cp:revision>
  <dcterms:created xsi:type="dcterms:W3CDTF">2023-07-13T11:15:00Z</dcterms:created>
  <dcterms:modified xsi:type="dcterms:W3CDTF">2023-07-13T11:17:00Z</dcterms:modified>
</cp:coreProperties>
</file>